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10 апреля 2023 г. № 69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14.04.2023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10 апреля 2023 г. № 69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решения 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предоставлении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Гусейнову Аваз Нариман Оглы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разрешения на отклонение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предельных параметров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разрешенного строительства,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реконструкции объектов капитального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строительства на земельном участке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ул. Огарева, 30 (кадастровый номер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36:34:0301013:171)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Гусейнова Аваз Нариман Оглы,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общественные обсуждения с 14 апреля 2023 г. по 12 мая 2023 г. по проекту решения о предоставлении Гусейнову Аваз Нариман Оглы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по ул. Огарева, 30 (кадастровый номер 36:34:0301013:171), расположенном в территориальной зоне с индексом ЖИ «Зона индивидуальной жилой застройки», в части минимального отступа 0 м от красной линии и 1,41 м от границы земельного участка по ул. Огарева, 30 (кадастровый номер 36:34:0301013:172).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21.04.2023 по 28.04.2023.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ЖИ, в границах которой расположен земельный участок по ул. Огарева, 30,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Огарева, 30, правообладатели земельных участков, прилегающих к земельному участку по ул. Огарева, 30,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228-36-69,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12 мая 2023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заместителя главы администрации по градостроительству.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